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64" w:rsidRPr="006827B1" w:rsidRDefault="00047D64" w:rsidP="00047D64">
      <w:pPr>
        <w:spacing w:before="10" w:after="10"/>
        <w:contextualSpacing/>
        <w:rPr>
          <w:rFonts w:cstheme="minorHAnsi"/>
          <w:b/>
          <w:color w:val="000000" w:themeColor="text1"/>
        </w:rPr>
      </w:pPr>
      <w:r w:rsidRPr="006827B1">
        <w:rPr>
          <w:rFonts w:cstheme="minorHAnsi"/>
          <w:b/>
          <w:color w:val="000000" w:themeColor="text1"/>
        </w:rPr>
        <w:t xml:space="preserve">History </w:t>
      </w:r>
    </w:p>
    <w:p w:rsidR="00047D64" w:rsidRPr="006827B1" w:rsidRDefault="00047D64" w:rsidP="00047D64">
      <w:pPr>
        <w:spacing w:before="10" w:after="10"/>
        <w:contextualSpacing/>
        <w:rPr>
          <w:rFonts w:cstheme="minorHAnsi"/>
          <w:b/>
          <w:color w:val="000000" w:themeColor="text1"/>
        </w:rPr>
      </w:pPr>
    </w:p>
    <w:p w:rsidR="00047D64" w:rsidRDefault="00047D64" w:rsidP="00047D64">
      <w:pPr>
        <w:pStyle w:val="NormalWeb"/>
        <w:shd w:val="clear" w:color="auto" w:fill="FFFFFF"/>
        <w:spacing w:after="0" w:line="269" w:lineRule="atLeast"/>
        <w:contextualSpacing/>
        <w:rPr>
          <w:color w:val="000000" w:themeColor="text1"/>
        </w:rPr>
      </w:pPr>
      <w:r w:rsidRPr="006827B1">
        <w:rPr>
          <w:color w:val="000000" w:themeColor="text1"/>
        </w:rPr>
        <w:t xml:space="preserve">Welcome to </w:t>
      </w:r>
      <w:r w:rsidR="00CC7365" w:rsidRPr="006827B1">
        <w:rPr>
          <w:color w:val="000000" w:themeColor="text1"/>
        </w:rPr>
        <w:t>YMCA Wellington</w:t>
      </w:r>
      <w:r w:rsidR="00B420BF">
        <w:rPr>
          <w:color w:val="000000" w:themeColor="text1"/>
        </w:rPr>
        <w:t xml:space="preserve"> and District</w:t>
      </w:r>
      <w:r w:rsidR="00CC7365" w:rsidRPr="006827B1">
        <w:rPr>
          <w:color w:val="000000" w:themeColor="text1"/>
        </w:rPr>
        <w:t xml:space="preserve">. </w:t>
      </w:r>
      <w:r w:rsidR="00207EF9">
        <w:rPr>
          <w:color w:val="000000" w:themeColor="text1"/>
        </w:rPr>
        <w:t>As an independent and distinct organisation, affiliated to YMCA England and Wales, w</w:t>
      </w:r>
      <w:r w:rsidRPr="006827B1">
        <w:rPr>
          <w:color w:val="000000" w:themeColor="text1"/>
        </w:rPr>
        <w:t>e are part of a global family – the largest youth organisation in the world. YMCA has over 58 million members in 119 countries worldwide. Since it was established in 1844, YMCA has adapted to the changing needs of young people.  Today YMCA works with young men and women regardless of race, religion or culture. In every corner of the world, YMCA is helping young people to build a future.</w:t>
      </w:r>
    </w:p>
    <w:p w:rsidR="00207EF9" w:rsidRDefault="00207EF9" w:rsidP="00207EF9">
      <w:pPr>
        <w:pStyle w:val="NormalWeb"/>
        <w:shd w:val="clear" w:color="auto" w:fill="FFFFFF"/>
        <w:spacing w:after="0" w:line="269" w:lineRule="atLeast"/>
        <w:contextualSpacing/>
        <w:rPr>
          <w:color w:val="000000" w:themeColor="text1"/>
        </w:rPr>
      </w:pPr>
    </w:p>
    <w:p w:rsidR="00047D64" w:rsidRPr="006827B1" w:rsidRDefault="00CC7365" w:rsidP="00207EF9">
      <w:pPr>
        <w:pStyle w:val="NormalWeb"/>
        <w:shd w:val="clear" w:color="auto" w:fill="FFFFFF"/>
        <w:spacing w:after="0" w:line="269" w:lineRule="atLeast"/>
        <w:contextualSpacing/>
        <w:rPr>
          <w:rFonts w:cstheme="minorHAnsi"/>
          <w:color w:val="000000" w:themeColor="text1"/>
        </w:rPr>
      </w:pPr>
      <w:r w:rsidRPr="006827B1">
        <w:rPr>
          <w:rFonts w:cstheme="minorHAnsi"/>
          <w:color w:val="000000" w:themeColor="text1"/>
        </w:rPr>
        <w:t>YMCA Wellington and District</w:t>
      </w:r>
      <w:r w:rsidR="00047D64" w:rsidRPr="006827B1">
        <w:rPr>
          <w:rFonts w:cstheme="minorHAnsi"/>
          <w:color w:val="000000" w:themeColor="text1"/>
        </w:rPr>
        <w:t xml:space="preserve"> is a registered charity</w:t>
      </w:r>
      <w:r w:rsidRPr="006827B1">
        <w:rPr>
          <w:rFonts w:cstheme="minorHAnsi"/>
          <w:color w:val="000000" w:themeColor="text1"/>
        </w:rPr>
        <w:t xml:space="preserve"> and company</w:t>
      </w:r>
      <w:r w:rsidR="00047D64" w:rsidRPr="006827B1">
        <w:rPr>
          <w:rFonts w:cstheme="minorHAnsi"/>
          <w:color w:val="000000" w:themeColor="text1"/>
        </w:rPr>
        <w:t>. The Association was founded in 1859 and from 1920 until the early 1990</w:t>
      </w:r>
      <w:bookmarkStart w:id="0" w:name="_GoBack"/>
      <w:bookmarkEnd w:id="0"/>
      <w:r w:rsidR="00047D64" w:rsidRPr="006827B1">
        <w:rPr>
          <w:rFonts w:cstheme="minorHAnsi"/>
          <w:color w:val="000000" w:themeColor="text1"/>
        </w:rPr>
        <w:t>s was based at Wrekin Buildings in Tan Bank in the centre of town. From there it provided a substantial range of leisure and social facilities for the people of Wellington.</w:t>
      </w:r>
      <w:r w:rsidR="006827B1">
        <w:rPr>
          <w:rFonts w:cstheme="minorHAnsi"/>
          <w:color w:val="000000" w:themeColor="text1"/>
        </w:rPr>
        <w:t xml:space="preserve">  </w:t>
      </w:r>
      <w:r w:rsidR="00047D64" w:rsidRPr="006827B1">
        <w:rPr>
          <w:rFonts w:cstheme="minorHAnsi"/>
          <w:color w:val="000000" w:themeColor="text1"/>
        </w:rPr>
        <w:t xml:space="preserve">In the early 1990s, </w:t>
      </w:r>
      <w:r w:rsidRPr="006827B1">
        <w:rPr>
          <w:rFonts w:cstheme="minorHAnsi"/>
          <w:color w:val="000000" w:themeColor="text1"/>
        </w:rPr>
        <w:t>we</w:t>
      </w:r>
      <w:r w:rsidR="00047D64" w:rsidRPr="006827B1">
        <w:rPr>
          <w:rFonts w:cstheme="minorHAnsi"/>
          <w:color w:val="000000" w:themeColor="text1"/>
        </w:rPr>
        <w:t xml:space="preserve"> identified an unmet need amongst local young single people with a need for housing and developed a new strategy to address this. This focussed on acquiring and providing suitable accommodation and from that date, this provision has become our core activity. We now have a portfolio of </w:t>
      </w:r>
      <w:r w:rsidR="00B420BF">
        <w:rPr>
          <w:rFonts w:cstheme="minorHAnsi"/>
          <w:color w:val="000000" w:themeColor="text1"/>
        </w:rPr>
        <w:t xml:space="preserve">41 units of </w:t>
      </w:r>
      <w:r w:rsidR="00047D64" w:rsidRPr="006827B1">
        <w:rPr>
          <w:rFonts w:cstheme="minorHAnsi"/>
          <w:color w:val="000000" w:themeColor="text1"/>
        </w:rPr>
        <w:t xml:space="preserve">accommodation </w:t>
      </w:r>
      <w:r w:rsidR="00B420BF">
        <w:rPr>
          <w:rFonts w:cstheme="minorHAnsi"/>
          <w:color w:val="000000" w:themeColor="text1"/>
        </w:rPr>
        <w:t xml:space="preserve">in Wellington for </w:t>
      </w:r>
      <w:r w:rsidR="00207EF9">
        <w:rPr>
          <w:rFonts w:cstheme="minorHAnsi"/>
          <w:color w:val="000000" w:themeColor="text1"/>
        </w:rPr>
        <w:t xml:space="preserve">16-25 year olds who have </w:t>
      </w:r>
      <w:r w:rsidR="00B420BF">
        <w:rPr>
          <w:rFonts w:cstheme="minorHAnsi"/>
          <w:color w:val="000000" w:themeColor="text1"/>
        </w:rPr>
        <w:t>support needs. O</w:t>
      </w:r>
      <w:r w:rsidR="00207EF9">
        <w:rPr>
          <w:rFonts w:cstheme="minorHAnsi"/>
          <w:color w:val="000000" w:themeColor="text1"/>
        </w:rPr>
        <w:t xml:space="preserve">ur accommodation is let through the Thrive Telford Partnership, working with Bromford and Maninplace, and also with Stay for Floating Support provision. </w:t>
      </w:r>
    </w:p>
    <w:p w:rsidR="00047D64" w:rsidRPr="006827B1" w:rsidRDefault="00047D64" w:rsidP="00047D64">
      <w:pPr>
        <w:spacing w:before="10" w:after="10"/>
        <w:contextualSpacing/>
        <w:rPr>
          <w:rFonts w:cstheme="minorHAnsi"/>
          <w:color w:val="000000" w:themeColor="text1"/>
        </w:rPr>
      </w:pPr>
    </w:p>
    <w:p w:rsidR="00047D64" w:rsidRPr="006827B1" w:rsidRDefault="00047D64" w:rsidP="00047D64">
      <w:pPr>
        <w:spacing w:before="10" w:after="10"/>
        <w:contextualSpacing/>
        <w:rPr>
          <w:rFonts w:cstheme="minorHAnsi"/>
          <w:color w:val="000000" w:themeColor="text1"/>
        </w:rPr>
      </w:pPr>
      <w:r w:rsidRPr="006827B1">
        <w:rPr>
          <w:rFonts w:cstheme="minorHAnsi"/>
          <w:color w:val="000000" w:themeColor="text1"/>
        </w:rPr>
        <w:t>A key element of our current work involves the provision of high-level individual support for tenants and assistance with healthy living, life-skills, financial skills, job search, college entry and housing related support.</w:t>
      </w:r>
      <w:r w:rsidR="00CC7365" w:rsidRPr="006827B1">
        <w:rPr>
          <w:rFonts w:cstheme="minorHAnsi"/>
          <w:color w:val="000000" w:themeColor="text1"/>
        </w:rPr>
        <w:t xml:space="preserve">  As Thrive Partners, we also offer floating support to the wider community to anyone aged 16+. </w:t>
      </w:r>
      <w:r w:rsidR="00207EF9">
        <w:rPr>
          <w:rFonts w:cstheme="minorHAnsi"/>
          <w:color w:val="000000" w:themeColor="text1"/>
        </w:rPr>
        <w:t xml:space="preserve">We have set up the Holly Project as a peer-support service for survivors of CSE and their families. We also have a trained Freedom Programme facilitator, delivering a domestic abuse information course to women. </w:t>
      </w:r>
    </w:p>
    <w:p w:rsidR="00047D64" w:rsidRPr="006827B1" w:rsidRDefault="00047D64" w:rsidP="00047D64">
      <w:pPr>
        <w:spacing w:before="10" w:after="10"/>
        <w:contextualSpacing/>
        <w:rPr>
          <w:rFonts w:cstheme="minorHAnsi"/>
          <w:color w:val="000000" w:themeColor="text1"/>
        </w:rPr>
      </w:pPr>
    </w:p>
    <w:p w:rsidR="00047D64" w:rsidRPr="006827B1" w:rsidRDefault="00047D64" w:rsidP="00047D64">
      <w:pPr>
        <w:spacing w:before="10" w:after="10"/>
        <w:contextualSpacing/>
        <w:rPr>
          <w:rFonts w:cstheme="minorHAnsi"/>
          <w:b/>
          <w:bCs/>
          <w:color w:val="000000" w:themeColor="text1"/>
        </w:rPr>
      </w:pPr>
      <w:r w:rsidRPr="006827B1">
        <w:rPr>
          <w:rFonts w:cstheme="minorHAnsi"/>
          <w:b/>
          <w:color w:val="000000" w:themeColor="text1"/>
        </w:rPr>
        <w:t>Mission</w:t>
      </w:r>
      <w:r w:rsidRPr="006827B1">
        <w:rPr>
          <w:rFonts w:cstheme="minorHAnsi"/>
          <w:b/>
          <w:bCs/>
          <w:color w:val="000000" w:themeColor="text1"/>
        </w:rPr>
        <w:t xml:space="preserve"> statement</w:t>
      </w:r>
    </w:p>
    <w:p w:rsidR="00047D64" w:rsidRPr="006827B1" w:rsidRDefault="00047D64" w:rsidP="00047D64">
      <w:pPr>
        <w:pBdr>
          <w:top w:val="single" w:sz="4" w:space="1" w:color="auto"/>
          <w:left w:val="single" w:sz="4" w:space="4" w:color="auto"/>
          <w:bottom w:val="single" w:sz="4" w:space="1" w:color="auto"/>
          <w:right w:val="single" w:sz="4" w:space="4" w:color="auto"/>
        </w:pBdr>
        <w:spacing w:before="10" w:after="10"/>
        <w:contextualSpacing/>
        <w:rPr>
          <w:rFonts w:cstheme="minorHAnsi"/>
          <w:b/>
          <w:i/>
          <w:color w:val="000000" w:themeColor="text1"/>
        </w:rPr>
      </w:pPr>
      <w:r w:rsidRPr="006827B1">
        <w:rPr>
          <w:rFonts w:cstheme="minorHAnsi"/>
          <w:b/>
          <w:i/>
          <w:color w:val="000000" w:themeColor="text1"/>
        </w:rPr>
        <w:t>The YMCA's vision is of an inclusive Christian Movement, transforming communities so that all young people truly belong, contribute and thrive.</w:t>
      </w:r>
    </w:p>
    <w:p w:rsidR="00047D64" w:rsidRPr="006827B1" w:rsidRDefault="00047D64" w:rsidP="00047D64">
      <w:pPr>
        <w:pBdr>
          <w:top w:val="single" w:sz="4" w:space="1" w:color="auto"/>
          <w:left w:val="single" w:sz="4" w:space="4" w:color="auto"/>
          <w:bottom w:val="single" w:sz="4" w:space="1" w:color="auto"/>
          <w:right w:val="single" w:sz="4" w:space="4" w:color="auto"/>
        </w:pBdr>
        <w:spacing w:before="10" w:after="10"/>
        <w:contextualSpacing/>
        <w:jc w:val="right"/>
        <w:rPr>
          <w:rFonts w:cstheme="minorHAnsi"/>
          <w:color w:val="000000" w:themeColor="text1"/>
        </w:rPr>
      </w:pPr>
      <w:r w:rsidRPr="006827B1">
        <w:rPr>
          <w:rFonts w:cstheme="minorHAnsi"/>
          <w:color w:val="000000" w:themeColor="text1"/>
        </w:rPr>
        <w:t>Vision Statement of the English YMCA Movement</w:t>
      </w:r>
    </w:p>
    <w:p w:rsidR="00047D64" w:rsidRPr="006827B1" w:rsidRDefault="00047D64" w:rsidP="00047D64">
      <w:pPr>
        <w:spacing w:before="10" w:after="10"/>
        <w:contextualSpacing/>
        <w:rPr>
          <w:rFonts w:cstheme="minorHAnsi"/>
          <w:b/>
          <w:bCs/>
          <w:color w:val="000000" w:themeColor="text1"/>
        </w:rPr>
      </w:pPr>
    </w:p>
    <w:p w:rsidR="00047D64" w:rsidRPr="006827B1" w:rsidRDefault="00047D64" w:rsidP="00047D64">
      <w:pPr>
        <w:shd w:val="clear" w:color="auto" w:fill="FFFFFF"/>
        <w:spacing w:line="269" w:lineRule="atLeast"/>
        <w:contextualSpacing/>
        <w:rPr>
          <w:color w:val="000000" w:themeColor="text1"/>
          <w:lang w:eastAsia="en-GB"/>
        </w:rPr>
      </w:pPr>
      <w:r w:rsidRPr="006827B1">
        <w:rPr>
          <w:b/>
          <w:bCs/>
          <w:color w:val="000000" w:themeColor="text1"/>
          <w:lang w:eastAsia="en-GB"/>
        </w:rPr>
        <w:t>Our values</w:t>
      </w:r>
      <w:r w:rsidRPr="006827B1">
        <w:rPr>
          <w:color w:val="000000" w:themeColor="text1"/>
          <w:lang w:eastAsia="en-GB"/>
        </w:rPr>
        <w:br/>
        <w:t>The way we act at YMCA is characterised by five strong and distinctive values that flow from our Christian ethos.</w:t>
      </w:r>
    </w:p>
    <w:p w:rsidR="00047D64" w:rsidRPr="006827B1" w:rsidRDefault="00047D64" w:rsidP="00047D64">
      <w:pPr>
        <w:pStyle w:val="LIBulletpoints"/>
        <w:numPr>
          <w:ilvl w:val="0"/>
          <w:numId w:val="7"/>
        </w:numPr>
        <w:contextualSpacing/>
        <w:jc w:val="left"/>
        <w:rPr>
          <w:rFonts w:ascii="Verdana" w:hAnsi="Verdana"/>
          <w:color w:val="000000" w:themeColor="text1"/>
          <w:sz w:val="18"/>
          <w:szCs w:val="18"/>
        </w:rPr>
      </w:pPr>
      <w:r w:rsidRPr="006827B1">
        <w:rPr>
          <w:rFonts w:ascii="Verdana" w:hAnsi="Verdana"/>
          <w:b/>
          <w:bCs/>
          <w:color w:val="000000" w:themeColor="text1"/>
          <w:sz w:val="18"/>
          <w:szCs w:val="18"/>
        </w:rPr>
        <w:t>We seek out</w:t>
      </w:r>
      <w:r w:rsidRPr="006827B1">
        <w:rPr>
          <w:rFonts w:ascii="Verdana" w:hAnsi="Verdana"/>
          <w:b/>
          <w:bCs/>
          <w:color w:val="000000" w:themeColor="text1"/>
          <w:sz w:val="18"/>
          <w:szCs w:val="18"/>
        </w:rPr>
        <w:br/>
      </w:r>
      <w:r w:rsidRPr="006827B1">
        <w:rPr>
          <w:rFonts w:ascii="Verdana" w:hAnsi="Verdana"/>
          <w:color w:val="000000" w:themeColor="text1"/>
          <w:sz w:val="18"/>
          <w:szCs w:val="18"/>
        </w:rPr>
        <w:t>We actively look for opportunities to make a transformative impact on young lives in the communities where we work, and believe that every person is of equal value.</w:t>
      </w:r>
    </w:p>
    <w:p w:rsidR="00047D64" w:rsidRPr="006827B1" w:rsidRDefault="00047D64" w:rsidP="000278F6">
      <w:pPr>
        <w:pStyle w:val="LIBulletpoints"/>
        <w:numPr>
          <w:ilvl w:val="0"/>
          <w:numId w:val="0"/>
        </w:numPr>
        <w:ind w:left="360"/>
        <w:contextualSpacing/>
        <w:jc w:val="left"/>
        <w:rPr>
          <w:rFonts w:ascii="Verdana" w:hAnsi="Verdana"/>
          <w:color w:val="000000" w:themeColor="text1"/>
          <w:sz w:val="18"/>
          <w:szCs w:val="18"/>
        </w:rPr>
      </w:pPr>
      <w:r w:rsidRPr="006827B1">
        <w:rPr>
          <w:rFonts w:ascii="Verdana" w:hAnsi="Verdana"/>
          <w:b/>
          <w:bCs/>
          <w:color w:val="000000" w:themeColor="text1"/>
          <w:sz w:val="18"/>
          <w:szCs w:val="18"/>
        </w:rPr>
        <w:t>We welcome</w:t>
      </w:r>
      <w:r w:rsidRPr="006827B1">
        <w:rPr>
          <w:rFonts w:ascii="Verdana" w:hAnsi="Verdana"/>
          <w:color w:val="000000" w:themeColor="text1"/>
          <w:sz w:val="18"/>
          <w:szCs w:val="18"/>
        </w:rPr>
        <w:br/>
        <w:t>We offer people the space they need to feel secure, respected, heard and valued; and we always protect, trust, hope and persevere.</w:t>
      </w:r>
    </w:p>
    <w:p w:rsidR="00047D64" w:rsidRPr="006827B1" w:rsidRDefault="00047D64" w:rsidP="007A7DD6">
      <w:pPr>
        <w:pStyle w:val="LIBulletpoints"/>
        <w:numPr>
          <w:ilvl w:val="0"/>
          <w:numId w:val="0"/>
        </w:numPr>
        <w:ind w:left="360"/>
        <w:contextualSpacing/>
        <w:jc w:val="left"/>
        <w:rPr>
          <w:rFonts w:ascii="Verdana" w:hAnsi="Verdana"/>
          <w:color w:val="000000" w:themeColor="text1"/>
          <w:sz w:val="18"/>
          <w:szCs w:val="18"/>
        </w:rPr>
      </w:pPr>
      <w:r w:rsidRPr="006827B1">
        <w:rPr>
          <w:rFonts w:ascii="Verdana" w:hAnsi="Verdana"/>
          <w:b/>
          <w:bCs/>
          <w:color w:val="000000" w:themeColor="text1"/>
          <w:sz w:val="18"/>
          <w:szCs w:val="18"/>
        </w:rPr>
        <w:t>We inspire</w:t>
      </w:r>
      <w:r w:rsidRPr="006827B1">
        <w:rPr>
          <w:rFonts w:ascii="Verdana" w:hAnsi="Verdana"/>
          <w:color w:val="000000" w:themeColor="text1"/>
          <w:sz w:val="18"/>
          <w:szCs w:val="18"/>
        </w:rPr>
        <w:br/>
        <w:t>We strive to inspire each person we meet to nurture their body, mind and spirit, and to realise their full potential in all they do.</w:t>
      </w:r>
    </w:p>
    <w:p w:rsidR="00047D64" w:rsidRPr="006827B1" w:rsidRDefault="00047D64" w:rsidP="00ED6247">
      <w:pPr>
        <w:pStyle w:val="LIBulletpoints"/>
        <w:numPr>
          <w:ilvl w:val="0"/>
          <w:numId w:val="0"/>
        </w:numPr>
        <w:ind w:left="360"/>
        <w:contextualSpacing/>
        <w:jc w:val="left"/>
        <w:rPr>
          <w:rFonts w:ascii="Verdana" w:hAnsi="Verdana"/>
          <w:color w:val="000000" w:themeColor="text1"/>
          <w:sz w:val="18"/>
          <w:szCs w:val="18"/>
        </w:rPr>
      </w:pPr>
      <w:r w:rsidRPr="006827B1">
        <w:rPr>
          <w:rFonts w:ascii="Verdana" w:hAnsi="Verdana"/>
          <w:b/>
          <w:bCs/>
          <w:color w:val="000000" w:themeColor="text1"/>
          <w:sz w:val="18"/>
          <w:szCs w:val="18"/>
        </w:rPr>
        <w:t>We speak out</w:t>
      </w:r>
      <w:r w:rsidRPr="006827B1">
        <w:rPr>
          <w:rFonts w:ascii="Verdana" w:hAnsi="Verdana"/>
          <w:color w:val="000000" w:themeColor="text1"/>
          <w:sz w:val="18"/>
          <w:szCs w:val="18"/>
        </w:rPr>
        <w:br/>
        <w:t>We stand up for young people, speak out on issues that affect their lives, and help them to find confidence in their own voice.</w:t>
      </w:r>
    </w:p>
    <w:p w:rsidR="00047D64" w:rsidRPr="006827B1" w:rsidRDefault="00047D64" w:rsidP="00AC063B">
      <w:pPr>
        <w:pStyle w:val="LIBulletpoints"/>
        <w:numPr>
          <w:ilvl w:val="0"/>
          <w:numId w:val="0"/>
        </w:numPr>
        <w:ind w:left="360"/>
        <w:contextualSpacing/>
        <w:jc w:val="left"/>
        <w:rPr>
          <w:rFonts w:ascii="Verdana" w:hAnsi="Verdana"/>
          <w:color w:val="000000" w:themeColor="text1"/>
          <w:sz w:val="18"/>
          <w:szCs w:val="18"/>
        </w:rPr>
      </w:pPr>
      <w:r w:rsidRPr="006827B1">
        <w:rPr>
          <w:rFonts w:ascii="Verdana" w:hAnsi="Verdana"/>
          <w:b/>
          <w:bCs/>
          <w:color w:val="000000" w:themeColor="text1"/>
          <w:sz w:val="18"/>
          <w:szCs w:val="18"/>
        </w:rPr>
        <w:t>We serve others</w:t>
      </w:r>
      <w:r w:rsidRPr="006827B1">
        <w:rPr>
          <w:rFonts w:ascii="Verdana" w:hAnsi="Verdana"/>
          <w:color w:val="000000" w:themeColor="text1"/>
          <w:sz w:val="18"/>
          <w:szCs w:val="18"/>
        </w:rPr>
        <w:br/>
        <w:t>We are committed to the wellbeing of the communities we serve and believe in the positive benefit of participation, locally and in the wider world.</w:t>
      </w:r>
    </w:p>
    <w:p w:rsidR="00047D64" w:rsidRPr="006827B1" w:rsidRDefault="00047D64" w:rsidP="00047D64">
      <w:pPr>
        <w:pStyle w:val="LIBulletpoints"/>
        <w:numPr>
          <w:ilvl w:val="0"/>
          <w:numId w:val="0"/>
        </w:numPr>
        <w:ind w:left="360"/>
        <w:contextualSpacing/>
        <w:jc w:val="left"/>
        <w:rPr>
          <w:rFonts w:ascii="Verdana" w:hAnsi="Verdana"/>
          <w:color w:val="000000" w:themeColor="text1"/>
          <w:sz w:val="18"/>
          <w:szCs w:val="18"/>
        </w:rPr>
      </w:pPr>
    </w:p>
    <w:p w:rsidR="00207EF9" w:rsidRDefault="00207EF9" w:rsidP="00047D64">
      <w:pPr>
        <w:tabs>
          <w:tab w:val="num" w:pos="284"/>
        </w:tabs>
        <w:spacing w:before="10" w:after="10"/>
        <w:contextualSpacing/>
        <w:rPr>
          <w:rFonts w:cstheme="minorHAnsi"/>
          <w:b/>
          <w:color w:val="000000" w:themeColor="text1"/>
        </w:rPr>
      </w:pPr>
    </w:p>
    <w:p w:rsidR="00B420BF" w:rsidRDefault="00B420BF" w:rsidP="00047D64">
      <w:pPr>
        <w:tabs>
          <w:tab w:val="num" w:pos="284"/>
        </w:tabs>
        <w:spacing w:before="10" w:after="10"/>
        <w:contextualSpacing/>
        <w:rPr>
          <w:rFonts w:cstheme="minorHAnsi"/>
          <w:b/>
          <w:color w:val="000000" w:themeColor="text1"/>
        </w:rPr>
      </w:pPr>
    </w:p>
    <w:p w:rsidR="00047D64" w:rsidRPr="006827B1" w:rsidRDefault="00047D64" w:rsidP="00047D64">
      <w:pPr>
        <w:tabs>
          <w:tab w:val="num" w:pos="284"/>
        </w:tabs>
        <w:spacing w:before="10" w:after="10"/>
        <w:contextualSpacing/>
        <w:rPr>
          <w:rFonts w:cstheme="minorHAnsi"/>
          <w:b/>
          <w:color w:val="000000" w:themeColor="text1"/>
        </w:rPr>
      </w:pPr>
      <w:r w:rsidRPr="006827B1">
        <w:rPr>
          <w:rFonts w:cstheme="minorHAnsi"/>
          <w:b/>
          <w:color w:val="000000" w:themeColor="text1"/>
        </w:rPr>
        <w:lastRenderedPageBreak/>
        <w:t xml:space="preserve">Services provided by </w:t>
      </w:r>
      <w:r w:rsidR="00207EF9" w:rsidRPr="006827B1">
        <w:rPr>
          <w:rFonts w:cstheme="minorHAnsi"/>
          <w:b/>
          <w:color w:val="000000" w:themeColor="text1"/>
        </w:rPr>
        <w:t xml:space="preserve">YMCA </w:t>
      </w:r>
      <w:r w:rsidRPr="006827B1">
        <w:rPr>
          <w:rFonts w:cstheme="minorHAnsi"/>
          <w:b/>
          <w:color w:val="000000" w:themeColor="text1"/>
        </w:rPr>
        <w:t xml:space="preserve">Wellington and District </w:t>
      </w:r>
    </w:p>
    <w:p w:rsidR="00047D64" w:rsidRPr="006827B1" w:rsidRDefault="00047D64" w:rsidP="00047D64">
      <w:pPr>
        <w:tabs>
          <w:tab w:val="num" w:pos="284"/>
        </w:tabs>
        <w:spacing w:before="10" w:after="10"/>
        <w:contextualSpacing/>
        <w:rPr>
          <w:rFonts w:cstheme="minorHAnsi"/>
          <w:b/>
          <w:color w:val="000000" w:themeColor="text1"/>
        </w:rPr>
      </w:pPr>
    </w:p>
    <w:p w:rsidR="00047D64" w:rsidRPr="006827B1" w:rsidRDefault="00047D64" w:rsidP="00047D64">
      <w:pPr>
        <w:pStyle w:val="ListParagraph"/>
        <w:numPr>
          <w:ilvl w:val="0"/>
          <w:numId w:val="8"/>
        </w:numPr>
        <w:spacing w:before="10" w:after="10"/>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Short term supported housing accommodation (up to 2 years) </w:t>
      </w:r>
      <w:r w:rsidR="00207EF9">
        <w:rPr>
          <w:rFonts w:ascii="Verdana" w:hAnsi="Verdana" w:cstheme="minorHAnsi"/>
          <w:color w:val="000000" w:themeColor="text1"/>
          <w:sz w:val="18"/>
          <w:szCs w:val="18"/>
        </w:rPr>
        <w:t>for</w:t>
      </w:r>
      <w:r w:rsidRPr="006827B1">
        <w:rPr>
          <w:rFonts w:ascii="Verdana" w:hAnsi="Verdana" w:cstheme="minorHAnsi"/>
          <w:color w:val="000000" w:themeColor="text1"/>
          <w:sz w:val="18"/>
          <w:szCs w:val="18"/>
        </w:rPr>
        <w:t xml:space="preserve"> people aged 16-25 </w:t>
      </w:r>
    </w:p>
    <w:p w:rsidR="00047D64" w:rsidRPr="006827B1" w:rsidRDefault="00047D64" w:rsidP="00047D64">
      <w:pPr>
        <w:pStyle w:val="ListParagraph"/>
        <w:spacing w:before="10" w:after="10"/>
        <w:ind w:left="0"/>
        <w:rPr>
          <w:rFonts w:ascii="Verdana" w:hAnsi="Verdana" w:cstheme="minorHAnsi"/>
          <w:color w:val="000000" w:themeColor="text1"/>
          <w:sz w:val="18"/>
          <w:szCs w:val="18"/>
        </w:rPr>
      </w:pPr>
    </w:p>
    <w:p w:rsidR="00047D64" w:rsidRPr="006827B1" w:rsidRDefault="00047D64" w:rsidP="00047D64">
      <w:pPr>
        <w:pStyle w:val="ListParagraph"/>
        <w:numPr>
          <w:ilvl w:val="0"/>
          <w:numId w:val="8"/>
        </w:numPr>
        <w:spacing w:before="10" w:after="10"/>
        <w:rPr>
          <w:rFonts w:ascii="Verdana" w:hAnsi="Verdana" w:cstheme="minorHAnsi"/>
          <w:color w:val="000000" w:themeColor="text1"/>
          <w:sz w:val="18"/>
          <w:szCs w:val="18"/>
        </w:rPr>
      </w:pPr>
      <w:r w:rsidRPr="006827B1">
        <w:rPr>
          <w:rFonts w:ascii="Verdana" w:hAnsi="Verdana" w:cstheme="minorHAnsi"/>
          <w:color w:val="000000" w:themeColor="text1"/>
          <w:sz w:val="18"/>
          <w:szCs w:val="18"/>
        </w:rPr>
        <w:t>Support and advice for c</w:t>
      </w:r>
      <w:r w:rsidR="00207EF9">
        <w:rPr>
          <w:rFonts w:ascii="Verdana" w:hAnsi="Verdana" w:cstheme="minorHAnsi"/>
          <w:color w:val="000000" w:themeColor="text1"/>
          <w:sz w:val="18"/>
          <w:szCs w:val="18"/>
        </w:rPr>
        <w:t>ustomers in the wider community</w:t>
      </w:r>
      <w:r w:rsidRPr="006827B1">
        <w:rPr>
          <w:rFonts w:ascii="Verdana" w:hAnsi="Verdana" w:cstheme="minorHAnsi"/>
          <w:color w:val="000000" w:themeColor="text1"/>
          <w:sz w:val="18"/>
          <w:szCs w:val="18"/>
        </w:rPr>
        <w:t xml:space="preserve"> covering finance, health, education and employment issues</w:t>
      </w:r>
    </w:p>
    <w:p w:rsidR="00047D64" w:rsidRPr="006827B1" w:rsidRDefault="00047D64" w:rsidP="00047D64">
      <w:pPr>
        <w:pStyle w:val="ListParagraph"/>
        <w:spacing w:before="10" w:after="10"/>
        <w:ind w:left="0"/>
        <w:rPr>
          <w:rFonts w:ascii="Verdana" w:hAnsi="Verdana" w:cstheme="minorHAnsi"/>
          <w:color w:val="000000" w:themeColor="text1"/>
          <w:sz w:val="18"/>
          <w:szCs w:val="18"/>
        </w:rPr>
      </w:pPr>
    </w:p>
    <w:p w:rsidR="00207EF9" w:rsidRPr="006827B1" w:rsidRDefault="00207EF9" w:rsidP="00047D64">
      <w:pPr>
        <w:pStyle w:val="ListParagraph"/>
        <w:numPr>
          <w:ilvl w:val="0"/>
          <w:numId w:val="8"/>
        </w:numPr>
        <w:spacing w:before="10" w:after="10"/>
        <w:rPr>
          <w:rFonts w:ascii="Verdana" w:hAnsi="Verdana" w:cstheme="minorHAnsi"/>
          <w:color w:val="000000" w:themeColor="text1"/>
          <w:sz w:val="18"/>
          <w:szCs w:val="18"/>
        </w:rPr>
      </w:pPr>
      <w:r>
        <w:rPr>
          <w:rFonts w:ascii="Verdana" w:hAnsi="Verdana" w:cstheme="minorHAnsi"/>
          <w:color w:val="000000" w:themeColor="text1"/>
          <w:sz w:val="18"/>
          <w:szCs w:val="18"/>
        </w:rPr>
        <w:t xml:space="preserve">Peer-led CSE survivor support </w:t>
      </w:r>
    </w:p>
    <w:p w:rsidR="00047D64" w:rsidRPr="006827B1" w:rsidRDefault="00047D64" w:rsidP="00047D64">
      <w:pPr>
        <w:pStyle w:val="ListParagraph"/>
        <w:spacing w:before="10" w:after="10"/>
        <w:ind w:left="0"/>
        <w:rPr>
          <w:rFonts w:ascii="Verdana" w:hAnsi="Verdana" w:cstheme="minorHAnsi"/>
          <w:color w:val="000000" w:themeColor="text1"/>
          <w:sz w:val="18"/>
          <w:szCs w:val="18"/>
        </w:rPr>
      </w:pPr>
    </w:p>
    <w:p w:rsidR="00047D64" w:rsidRPr="006827B1" w:rsidRDefault="00CC7365" w:rsidP="00047D64">
      <w:pPr>
        <w:autoSpaceDE w:val="0"/>
        <w:autoSpaceDN w:val="0"/>
        <w:adjustRightInd w:val="0"/>
        <w:spacing w:before="10" w:after="10"/>
        <w:contextualSpacing/>
        <w:rPr>
          <w:rFonts w:cstheme="minorHAnsi"/>
          <w:b/>
          <w:color w:val="000000" w:themeColor="text1"/>
        </w:rPr>
      </w:pPr>
      <w:r w:rsidRPr="006827B1">
        <w:rPr>
          <w:rFonts w:cstheme="minorHAnsi"/>
          <w:b/>
          <w:color w:val="000000" w:themeColor="text1"/>
        </w:rPr>
        <w:t>Accommodation based s</w:t>
      </w:r>
      <w:r w:rsidR="00047D64" w:rsidRPr="006827B1">
        <w:rPr>
          <w:rFonts w:cstheme="minorHAnsi"/>
          <w:b/>
          <w:color w:val="000000" w:themeColor="text1"/>
        </w:rPr>
        <w:t>upport</w:t>
      </w:r>
    </w:p>
    <w:p w:rsidR="00047D64" w:rsidRPr="006827B1" w:rsidRDefault="00047D64" w:rsidP="00047D64">
      <w:pPr>
        <w:autoSpaceDE w:val="0"/>
        <w:autoSpaceDN w:val="0"/>
        <w:adjustRightInd w:val="0"/>
        <w:spacing w:before="10" w:after="10"/>
        <w:contextualSpacing/>
        <w:rPr>
          <w:rFonts w:cstheme="minorHAnsi"/>
          <w:b/>
          <w:color w:val="000000" w:themeColor="text1"/>
        </w:rPr>
      </w:pPr>
    </w:p>
    <w:p w:rsidR="00035BE3" w:rsidRDefault="00035BE3" w:rsidP="00AC063B">
      <w:pPr>
        <w:pStyle w:val="ListParagraph"/>
        <w:numPr>
          <w:ilvl w:val="0"/>
          <w:numId w:val="9"/>
        </w:numPr>
        <w:autoSpaceDE w:val="0"/>
        <w:autoSpaceDN w:val="0"/>
        <w:adjustRightInd w:val="0"/>
        <w:spacing w:before="10" w:after="10"/>
        <w:ind w:left="709"/>
        <w:rPr>
          <w:rFonts w:ascii="Verdana" w:hAnsi="Verdana" w:cstheme="minorHAnsi"/>
          <w:color w:val="000000" w:themeColor="text1"/>
          <w:sz w:val="18"/>
          <w:szCs w:val="18"/>
        </w:rPr>
      </w:pPr>
      <w:r>
        <w:rPr>
          <w:rFonts w:ascii="Verdana" w:hAnsi="Verdana" w:cstheme="minorHAnsi"/>
          <w:color w:val="000000" w:themeColor="text1"/>
          <w:sz w:val="18"/>
          <w:szCs w:val="18"/>
        </w:rPr>
        <w:t>Our Short Term Accommodation Based (STSA) suppor</w:t>
      </w:r>
      <w:r w:rsidR="00AC063B">
        <w:rPr>
          <w:rFonts w:ascii="Verdana" w:hAnsi="Verdana" w:cstheme="minorHAnsi"/>
          <w:color w:val="000000" w:themeColor="text1"/>
          <w:sz w:val="18"/>
          <w:szCs w:val="18"/>
        </w:rPr>
        <w:t xml:space="preserve">t team are based at Consort House and Flora Dugdale House. </w:t>
      </w:r>
    </w:p>
    <w:p w:rsidR="00035BE3" w:rsidRDefault="00035BE3" w:rsidP="00AC063B">
      <w:pPr>
        <w:pStyle w:val="ListParagraph"/>
        <w:autoSpaceDE w:val="0"/>
        <w:autoSpaceDN w:val="0"/>
        <w:adjustRightInd w:val="0"/>
        <w:spacing w:before="10" w:after="10"/>
        <w:ind w:left="709"/>
        <w:rPr>
          <w:rFonts w:ascii="Verdana" w:hAnsi="Verdana" w:cstheme="minorHAnsi"/>
          <w:color w:val="000000" w:themeColor="text1"/>
          <w:sz w:val="18"/>
          <w:szCs w:val="18"/>
        </w:rPr>
      </w:pPr>
    </w:p>
    <w:p w:rsidR="00CC7365" w:rsidRPr="00035BE3" w:rsidRDefault="00CC7365" w:rsidP="00AC063B">
      <w:pPr>
        <w:pStyle w:val="ListParagraph"/>
        <w:numPr>
          <w:ilvl w:val="0"/>
          <w:numId w:val="9"/>
        </w:numPr>
        <w:autoSpaceDE w:val="0"/>
        <w:autoSpaceDN w:val="0"/>
        <w:adjustRightInd w:val="0"/>
        <w:spacing w:before="10" w:after="10"/>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Y</w:t>
      </w:r>
      <w:r w:rsidRPr="00035BE3">
        <w:rPr>
          <w:rFonts w:ascii="Verdana" w:hAnsi="Verdana" w:cstheme="minorHAnsi"/>
          <w:color w:val="000000" w:themeColor="text1"/>
          <w:sz w:val="18"/>
          <w:szCs w:val="18"/>
        </w:rPr>
        <w:t xml:space="preserve">oung people usually have complex issues, disguised by the need to obtain stable accommodation. Some often present well on the surface and appear to have no </w:t>
      </w:r>
      <w:r w:rsidR="00AC063B">
        <w:rPr>
          <w:rFonts w:ascii="Verdana" w:hAnsi="Verdana" w:cstheme="minorHAnsi"/>
          <w:color w:val="000000" w:themeColor="text1"/>
          <w:sz w:val="18"/>
          <w:szCs w:val="18"/>
        </w:rPr>
        <w:t xml:space="preserve">support </w:t>
      </w:r>
      <w:r w:rsidRPr="00035BE3">
        <w:rPr>
          <w:rFonts w:ascii="Verdana" w:hAnsi="Verdana" w:cstheme="minorHAnsi"/>
          <w:color w:val="000000" w:themeColor="text1"/>
          <w:sz w:val="18"/>
          <w:szCs w:val="18"/>
        </w:rPr>
        <w:t>needs at all.  Our experience eradicates this myth! All clients receive an induction with our Housing Officer to get a tenancy set up a</w:t>
      </w:r>
      <w:r w:rsidR="00207EF9" w:rsidRPr="00035BE3">
        <w:rPr>
          <w:rFonts w:ascii="Verdana" w:hAnsi="Verdana" w:cstheme="minorHAnsi"/>
          <w:color w:val="000000" w:themeColor="text1"/>
          <w:sz w:val="18"/>
          <w:szCs w:val="18"/>
        </w:rPr>
        <w:t>nd then a handover is done to an Enablement Officer. Every tenant has a support plan and risk assessment, and they work with their Enablement Officer</w:t>
      </w:r>
      <w:r w:rsidR="00434B56" w:rsidRPr="00035BE3">
        <w:rPr>
          <w:rFonts w:ascii="Verdana" w:hAnsi="Verdana" w:cstheme="minorHAnsi"/>
          <w:color w:val="000000" w:themeColor="text1"/>
          <w:sz w:val="18"/>
          <w:szCs w:val="18"/>
        </w:rPr>
        <w:t xml:space="preserve"> to create a support plan which is regularly reviewed </w:t>
      </w:r>
      <w:r w:rsidR="00207EF9" w:rsidRPr="00035BE3">
        <w:rPr>
          <w:rFonts w:ascii="Verdana" w:hAnsi="Verdana" w:cstheme="minorHAnsi"/>
          <w:color w:val="000000" w:themeColor="text1"/>
          <w:sz w:val="18"/>
          <w:szCs w:val="18"/>
        </w:rPr>
        <w:t>and updated in order to ensure their needs are met</w:t>
      </w:r>
      <w:r w:rsidR="00434B56" w:rsidRPr="00035BE3">
        <w:rPr>
          <w:rFonts w:ascii="Verdana" w:hAnsi="Verdana" w:cstheme="minorHAnsi"/>
          <w:color w:val="000000" w:themeColor="text1"/>
          <w:sz w:val="18"/>
          <w:szCs w:val="18"/>
        </w:rPr>
        <w:t xml:space="preserve"> in the best way possible. </w:t>
      </w:r>
    </w:p>
    <w:p w:rsidR="00434B56" w:rsidRPr="006827B1" w:rsidRDefault="00434B56" w:rsidP="00AC063B">
      <w:pPr>
        <w:pStyle w:val="ListParagraph"/>
        <w:autoSpaceDE w:val="0"/>
        <w:autoSpaceDN w:val="0"/>
        <w:adjustRightInd w:val="0"/>
        <w:spacing w:before="10" w:after="10"/>
        <w:ind w:left="709"/>
        <w:rPr>
          <w:rFonts w:ascii="Verdana" w:hAnsi="Verdana" w:cstheme="minorHAnsi"/>
          <w:color w:val="000000" w:themeColor="text1"/>
          <w:sz w:val="18"/>
          <w:szCs w:val="18"/>
        </w:rPr>
      </w:pPr>
    </w:p>
    <w:p w:rsidR="00047D64" w:rsidRPr="006827B1" w:rsidRDefault="00207EF9" w:rsidP="00AC063B">
      <w:pPr>
        <w:pStyle w:val="ListParagraph"/>
        <w:numPr>
          <w:ilvl w:val="0"/>
          <w:numId w:val="9"/>
        </w:numPr>
        <w:autoSpaceDE w:val="0"/>
        <w:autoSpaceDN w:val="0"/>
        <w:adjustRightInd w:val="0"/>
        <w:spacing w:before="10" w:after="10"/>
        <w:ind w:left="709"/>
        <w:rPr>
          <w:rFonts w:ascii="Verdana" w:hAnsi="Verdana" w:cstheme="minorHAnsi"/>
          <w:color w:val="000000" w:themeColor="text1"/>
          <w:sz w:val="18"/>
          <w:szCs w:val="18"/>
        </w:rPr>
      </w:pPr>
      <w:r>
        <w:rPr>
          <w:rFonts w:ascii="Verdana" w:hAnsi="Verdana" w:cstheme="minorHAnsi"/>
          <w:color w:val="000000" w:themeColor="text1"/>
          <w:sz w:val="18"/>
          <w:szCs w:val="18"/>
        </w:rPr>
        <w:t>Our tenants</w:t>
      </w:r>
      <w:r w:rsidR="00CC7365" w:rsidRPr="006827B1">
        <w:rPr>
          <w:rFonts w:ascii="Verdana" w:hAnsi="Verdana" w:cstheme="minorHAnsi"/>
          <w:color w:val="000000" w:themeColor="text1"/>
          <w:sz w:val="18"/>
          <w:szCs w:val="18"/>
        </w:rPr>
        <w:t xml:space="preserve"> have a wide range of needs, from needing some low level support to manage a tenancy independently to mental health difficulties, physical health problems, addiction or support to overcome abuse.   </w:t>
      </w:r>
    </w:p>
    <w:p w:rsidR="00047D64" w:rsidRPr="006827B1" w:rsidRDefault="00047D64" w:rsidP="00AC063B">
      <w:pPr>
        <w:pStyle w:val="ListParagraph"/>
        <w:autoSpaceDE w:val="0"/>
        <w:autoSpaceDN w:val="0"/>
        <w:adjustRightInd w:val="0"/>
        <w:spacing w:before="10" w:after="10"/>
        <w:ind w:left="709"/>
        <w:rPr>
          <w:rFonts w:ascii="Verdana" w:hAnsi="Verdana" w:cstheme="minorHAnsi"/>
          <w:color w:val="000000" w:themeColor="text1"/>
          <w:sz w:val="18"/>
          <w:szCs w:val="18"/>
        </w:rPr>
      </w:pPr>
    </w:p>
    <w:p w:rsidR="00AC063B" w:rsidRDefault="00047D64" w:rsidP="00AC063B">
      <w:pPr>
        <w:pStyle w:val="ListParagraph"/>
        <w:numPr>
          <w:ilvl w:val="0"/>
          <w:numId w:val="9"/>
        </w:numPr>
        <w:spacing w:before="10" w:after="10" w:line="276" w:lineRule="auto"/>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YMCA success focuses on staff deploying </w:t>
      </w:r>
      <w:r w:rsidR="00207EF9">
        <w:rPr>
          <w:rFonts w:ascii="Verdana" w:hAnsi="Verdana" w:cstheme="minorHAnsi"/>
          <w:color w:val="000000" w:themeColor="text1"/>
          <w:sz w:val="18"/>
          <w:szCs w:val="18"/>
        </w:rPr>
        <w:t>a consistent approach with all tenants</w:t>
      </w:r>
      <w:r w:rsidRPr="006827B1">
        <w:rPr>
          <w:rFonts w:ascii="Verdana" w:hAnsi="Verdana" w:cstheme="minorHAnsi"/>
          <w:color w:val="000000" w:themeColor="text1"/>
          <w:sz w:val="18"/>
          <w:szCs w:val="18"/>
        </w:rPr>
        <w:t xml:space="preserve"> regardless of their history or needs. </w:t>
      </w:r>
      <w:r w:rsidR="00434B56" w:rsidRPr="006827B1">
        <w:rPr>
          <w:rFonts w:ascii="Verdana" w:hAnsi="Verdana" w:cstheme="minorHAnsi"/>
          <w:color w:val="000000" w:themeColor="text1"/>
          <w:sz w:val="18"/>
          <w:szCs w:val="18"/>
        </w:rPr>
        <w:t xml:space="preserve"> Support is offered flexibly to meet the </w:t>
      </w:r>
      <w:r w:rsidR="00207EF9">
        <w:rPr>
          <w:rFonts w:ascii="Verdana" w:hAnsi="Verdana" w:cstheme="minorHAnsi"/>
          <w:color w:val="000000" w:themeColor="text1"/>
          <w:sz w:val="18"/>
          <w:szCs w:val="18"/>
        </w:rPr>
        <w:t xml:space="preserve">tenant’s </w:t>
      </w:r>
      <w:r w:rsidR="00434B56" w:rsidRPr="006827B1">
        <w:rPr>
          <w:rFonts w:ascii="Verdana" w:hAnsi="Verdana" w:cstheme="minorHAnsi"/>
          <w:color w:val="000000" w:themeColor="text1"/>
          <w:sz w:val="18"/>
          <w:szCs w:val="18"/>
        </w:rPr>
        <w:t>need – they may require half an hou</w:t>
      </w:r>
      <w:r w:rsidR="00207EF9">
        <w:rPr>
          <w:rFonts w:ascii="Verdana" w:hAnsi="Verdana" w:cstheme="minorHAnsi"/>
          <w:color w:val="000000" w:themeColor="text1"/>
          <w:sz w:val="18"/>
          <w:szCs w:val="18"/>
        </w:rPr>
        <w:t xml:space="preserve">r one week but several the next. </w:t>
      </w:r>
    </w:p>
    <w:p w:rsidR="00AC063B" w:rsidRPr="00AC063B" w:rsidRDefault="00AC063B" w:rsidP="00AC063B">
      <w:pPr>
        <w:pStyle w:val="ListParagraph"/>
        <w:rPr>
          <w:rFonts w:ascii="Verdana" w:hAnsi="Verdana" w:cstheme="minorHAnsi"/>
          <w:color w:val="000000" w:themeColor="text1"/>
          <w:sz w:val="18"/>
          <w:szCs w:val="18"/>
        </w:rPr>
      </w:pPr>
    </w:p>
    <w:p w:rsidR="00047D64" w:rsidRDefault="00207EF9" w:rsidP="00AC063B">
      <w:pPr>
        <w:pStyle w:val="ListParagraph"/>
        <w:numPr>
          <w:ilvl w:val="0"/>
          <w:numId w:val="9"/>
        </w:numPr>
        <w:spacing w:before="10" w:after="10" w:line="276" w:lineRule="auto"/>
        <w:ind w:left="709"/>
        <w:rPr>
          <w:rFonts w:ascii="Verdana" w:hAnsi="Verdana" w:cstheme="minorHAnsi"/>
          <w:color w:val="000000" w:themeColor="text1"/>
          <w:sz w:val="18"/>
          <w:szCs w:val="18"/>
        </w:rPr>
      </w:pPr>
      <w:r>
        <w:rPr>
          <w:rFonts w:ascii="Verdana" w:hAnsi="Verdana" w:cstheme="minorHAnsi"/>
          <w:color w:val="000000" w:themeColor="text1"/>
          <w:sz w:val="18"/>
          <w:szCs w:val="18"/>
        </w:rPr>
        <w:t>There is someone availab</w:t>
      </w:r>
      <w:r w:rsidR="00AC063B">
        <w:rPr>
          <w:rFonts w:ascii="Verdana" w:hAnsi="Verdana" w:cstheme="minorHAnsi"/>
          <w:color w:val="000000" w:themeColor="text1"/>
          <w:sz w:val="18"/>
          <w:szCs w:val="18"/>
        </w:rPr>
        <w:t xml:space="preserve">le for tenants to contact 24/7 in an emergency via our out of hours on-call service </w:t>
      </w:r>
    </w:p>
    <w:p w:rsidR="00AC063B" w:rsidRPr="00AC063B" w:rsidRDefault="00AC063B" w:rsidP="00AC063B">
      <w:pPr>
        <w:pStyle w:val="ListParagraph"/>
        <w:rPr>
          <w:rFonts w:ascii="Verdana" w:hAnsi="Verdana" w:cstheme="minorHAnsi"/>
          <w:color w:val="000000" w:themeColor="text1"/>
          <w:sz w:val="18"/>
          <w:szCs w:val="18"/>
        </w:rPr>
      </w:pPr>
    </w:p>
    <w:p w:rsidR="00AC063B" w:rsidRPr="006827B1" w:rsidRDefault="00AC063B" w:rsidP="00AC063B">
      <w:pPr>
        <w:pStyle w:val="ListParagraph"/>
        <w:numPr>
          <w:ilvl w:val="0"/>
          <w:numId w:val="9"/>
        </w:numPr>
        <w:spacing w:before="10" w:after="10" w:line="276" w:lineRule="auto"/>
        <w:ind w:left="709"/>
        <w:rPr>
          <w:rFonts w:ascii="Verdana" w:hAnsi="Verdana" w:cstheme="minorHAnsi"/>
          <w:color w:val="000000" w:themeColor="text1"/>
          <w:sz w:val="18"/>
          <w:szCs w:val="18"/>
        </w:rPr>
      </w:pPr>
      <w:r>
        <w:rPr>
          <w:rFonts w:ascii="Verdana" w:hAnsi="Verdana" w:cstheme="minorHAnsi"/>
          <w:color w:val="000000" w:themeColor="text1"/>
          <w:sz w:val="18"/>
          <w:szCs w:val="18"/>
        </w:rPr>
        <w:t xml:space="preserve">Outside of office hours, our service is covered by Night Concierge workers. Their primary responsibility is to ensure the security and safety of our properties and the people who live in them, but they are also the first point of contact for issues that may arise overnight across our housing service. </w:t>
      </w:r>
    </w:p>
    <w:p w:rsidR="00047D64" w:rsidRPr="006827B1" w:rsidRDefault="00047D64" w:rsidP="00AC063B">
      <w:pPr>
        <w:pStyle w:val="ListParagraph"/>
        <w:spacing w:before="10" w:after="10" w:line="276" w:lineRule="auto"/>
        <w:ind w:left="709" w:hanging="284"/>
        <w:rPr>
          <w:rFonts w:ascii="Verdana" w:hAnsi="Verdana" w:cstheme="minorHAnsi"/>
          <w:color w:val="000000" w:themeColor="text1"/>
          <w:sz w:val="18"/>
          <w:szCs w:val="18"/>
        </w:rPr>
      </w:pPr>
    </w:p>
    <w:p w:rsidR="00047D64" w:rsidRPr="00AC063B" w:rsidRDefault="00207EF9" w:rsidP="00C8222F">
      <w:pPr>
        <w:pStyle w:val="ListParagraph"/>
        <w:numPr>
          <w:ilvl w:val="0"/>
          <w:numId w:val="9"/>
        </w:numPr>
        <w:autoSpaceDE w:val="0"/>
        <w:autoSpaceDN w:val="0"/>
        <w:adjustRightInd w:val="0"/>
        <w:spacing w:before="10" w:after="10"/>
        <w:ind w:left="709" w:hanging="284"/>
        <w:rPr>
          <w:rFonts w:cstheme="minorHAnsi"/>
          <w:b/>
          <w:color w:val="000000" w:themeColor="text1"/>
        </w:rPr>
      </w:pPr>
      <w:r w:rsidRPr="00AC063B">
        <w:rPr>
          <w:rFonts w:ascii="Verdana" w:hAnsi="Verdana" w:cstheme="minorHAnsi"/>
          <w:color w:val="000000" w:themeColor="text1"/>
          <w:sz w:val="18"/>
          <w:szCs w:val="18"/>
        </w:rPr>
        <w:t>Poor behaviour is not tolerated however young people</w:t>
      </w:r>
      <w:r w:rsidR="00434B56" w:rsidRPr="00AC063B">
        <w:rPr>
          <w:rFonts w:ascii="Verdana" w:hAnsi="Verdana" w:cstheme="minorHAnsi"/>
          <w:color w:val="000000" w:themeColor="text1"/>
          <w:sz w:val="18"/>
          <w:szCs w:val="18"/>
        </w:rPr>
        <w:t xml:space="preserve"> do make </w:t>
      </w:r>
      <w:r w:rsidRPr="00AC063B">
        <w:rPr>
          <w:rFonts w:ascii="Verdana" w:hAnsi="Verdana" w:cstheme="minorHAnsi"/>
          <w:color w:val="000000" w:themeColor="text1"/>
          <w:sz w:val="18"/>
          <w:szCs w:val="18"/>
        </w:rPr>
        <w:t>mistakes.  T</w:t>
      </w:r>
      <w:r w:rsidR="00434B56" w:rsidRPr="00AC063B">
        <w:rPr>
          <w:rFonts w:ascii="Verdana" w:hAnsi="Verdana" w:cstheme="minorHAnsi"/>
          <w:color w:val="000000" w:themeColor="text1"/>
          <w:sz w:val="18"/>
          <w:szCs w:val="18"/>
        </w:rPr>
        <w:t xml:space="preserve">hese </w:t>
      </w:r>
      <w:r w:rsidR="00047D64" w:rsidRPr="00AC063B">
        <w:rPr>
          <w:rFonts w:ascii="Verdana" w:hAnsi="Verdana" w:cstheme="minorHAnsi"/>
          <w:color w:val="000000" w:themeColor="text1"/>
          <w:sz w:val="18"/>
          <w:szCs w:val="18"/>
        </w:rPr>
        <w:t>are seen a</w:t>
      </w:r>
      <w:r w:rsidR="00434B56" w:rsidRPr="00AC063B">
        <w:rPr>
          <w:rFonts w:ascii="Verdana" w:hAnsi="Verdana" w:cstheme="minorHAnsi"/>
          <w:color w:val="000000" w:themeColor="text1"/>
          <w:sz w:val="18"/>
          <w:szCs w:val="18"/>
        </w:rPr>
        <w:t xml:space="preserve">s a learning </w:t>
      </w:r>
      <w:r w:rsidRPr="00AC063B">
        <w:rPr>
          <w:rFonts w:ascii="Verdana" w:hAnsi="Verdana" w:cstheme="minorHAnsi"/>
          <w:color w:val="000000" w:themeColor="text1"/>
          <w:sz w:val="18"/>
          <w:szCs w:val="18"/>
        </w:rPr>
        <w:t>curve that</w:t>
      </w:r>
      <w:r w:rsidR="00047D64" w:rsidRPr="00AC063B">
        <w:rPr>
          <w:rFonts w:ascii="Verdana" w:hAnsi="Verdana" w:cstheme="minorHAnsi"/>
          <w:color w:val="000000" w:themeColor="text1"/>
          <w:sz w:val="18"/>
          <w:szCs w:val="18"/>
        </w:rPr>
        <w:t xml:space="preserve"> </w:t>
      </w:r>
      <w:r w:rsidRPr="00AC063B">
        <w:rPr>
          <w:rFonts w:ascii="Verdana" w:hAnsi="Verdana" w:cstheme="minorHAnsi"/>
          <w:color w:val="000000" w:themeColor="text1"/>
          <w:sz w:val="18"/>
          <w:szCs w:val="18"/>
        </w:rPr>
        <w:t xml:space="preserve">- </w:t>
      </w:r>
      <w:r w:rsidR="00047D64" w:rsidRPr="00AC063B">
        <w:rPr>
          <w:rFonts w:ascii="Verdana" w:hAnsi="Verdana" w:cstheme="minorHAnsi"/>
          <w:color w:val="000000" w:themeColor="text1"/>
          <w:sz w:val="18"/>
          <w:szCs w:val="18"/>
        </w:rPr>
        <w:t xml:space="preserve">with the right support </w:t>
      </w:r>
      <w:r w:rsidRPr="00AC063B">
        <w:rPr>
          <w:rFonts w:ascii="Verdana" w:hAnsi="Verdana" w:cstheme="minorHAnsi"/>
          <w:color w:val="000000" w:themeColor="text1"/>
          <w:sz w:val="18"/>
          <w:szCs w:val="18"/>
        </w:rPr>
        <w:t xml:space="preserve">- </w:t>
      </w:r>
      <w:r w:rsidR="00434B56" w:rsidRPr="00AC063B">
        <w:rPr>
          <w:rFonts w:ascii="Verdana" w:hAnsi="Verdana" w:cstheme="minorHAnsi"/>
          <w:color w:val="000000" w:themeColor="text1"/>
          <w:sz w:val="18"/>
          <w:szCs w:val="18"/>
        </w:rPr>
        <w:t>can usually be worked through</w:t>
      </w:r>
      <w:r w:rsidR="00047D64" w:rsidRPr="00AC063B">
        <w:rPr>
          <w:rFonts w:ascii="Verdana" w:hAnsi="Verdana" w:cstheme="minorHAnsi"/>
          <w:color w:val="000000" w:themeColor="text1"/>
          <w:sz w:val="18"/>
          <w:szCs w:val="18"/>
        </w:rPr>
        <w:t xml:space="preserve"> on their journey into independent living.</w:t>
      </w:r>
      <w:r w:rsidR="00CC7365" w:rsidRPr="00AC063B">
        <w:rPr>
          <w:rFonts w:ascii="Verdana" w:hAnsi="Verdana" w:cstheme="minorHAnsi"/>
          <w:color w:val="000000" w:themeColor="text1"/>
          <w:sz w:val="18"/>
          <w:szCs w:val="18"/>
        </w:rPr>
        <w:t xml:space="preserve"> We follow a warnings process alongside our support for tenants who are not adhering to their tenancy agreement, and eviction is only ever the last resort, not the first. </w:t>
      </w:r>
      <w:r w:rsidR="00AC063B" w:rsidRPr="00AC063B">
        <w:rPr>
          <w:rFonts w:ascii="Verdana" w:hAnsi="Verdana" w:cstheme="minorHAnsi"/>
          <w:color w:val="000000" w:themeColor="text1"/>
          <w:sz w:val="18"/>
          <w:szCs w:val="18"/>
        </w:rPr>
        <w:t xml:space="preserve"> </w:t>
      </w:r>
    </w:p>
    <w:p w:rsidR="00AC063B" w:rsidRPr="00AC063B" w:rsidRDefault="00AC063B" w:rsidP="00AC063B">
      <w:pPr>
        <w:autoSpaceDE w:val="0"/>
        <w:autoSpaceDN w:val="0"/>
        <w:adjustRightInd w:val="0"/>
        <w:spacing w:before="10" w:after="10"/>
        <w:rPr>
          <w:rFonts w:cstheme="minorHAnsi"/>
          <w:b/>
          <w:color w:val="000000" w:themeColor="text1"/>
        </w:rPr>
      </w:pPr>
    </w:p>
    <w:p w:rsidR="00047D64" w:rsidRPr="006827B1" w:rsidRDefault="00047D64" w:rsidP="00047D64">
      <w:pPr>
        <w:spacing w:before="10" w:after="10"/>
        <w:contextualSpacing/>
        <w:rPr>
          <w:rFonts w:cstheme="minorHAnsi"/>
          <w:b/>
          <w:color w:val="000000" w:themeColor="text1"/>
        </w:rPr>
      </w:pPr>
      <w:r w:rsidRPr="006827B1">
        <w:rPr>
          <w:rFonts w:cstheme="minorHAnsi"/>
          <w:b/>
          <w:color w:val="000000" w:themeColor="text1"/>
        </w:rPr>
        <w:t>Floating Support</w:t>
      </w:r>
    </w:p>
    <w:p w:rsidR="00047D64" w:rsidRPr="006827B1" w:rsidRDefault="00047D64" w:rsidP="00047D64">
      <w:pPr>
        <w:spacing w:before="10" w:after="10"/>
        <w:contextualSpacing/>
        <w:rPr>
          <w:rFonts w:cstheme="minorHAnsi"/>
          <w:b/>
          <w:color w:val="000000" w:themeColor="text1"/>
        </w:rPr>
      </w:pPr>
    </w:p>
    <w:p w:rsidR="00035BE3" w:rsidRDefault="00035BE3" w:rsidP="00AC063B">
      <w:pPr>
        <w:pStyle w:val="ListParagraph"/>
        <w:numPr>
          <w:ilvl w:val="0"/>
          <w:numId w:val="10"/>
        </w:numPr>
        <w:ind w:left="709"/>
        <w:rPr>
          <w:rFonts w:ascii="Verdana" w:hAnsi="Verdana" w:cstheme="minorHAnsi"/>
          <w:color w:val="000000" w:themeColor="text1"/>
          <w:sz w:val="18"/>
          <w:szCs w:val="18"/>
        </w:rPr>
      </w:pPr>
      <w:r>
        <w:rPr>
          <w:rFonts w:ascii="Verdana" w:hAnsi="Verdana" w:cstheme="minorHAnsi"/>
          <w:color w:val="000000" w:themeColor="text1"/>
          <w:sz w:val="18"/>
          <w:szCs w:val="18"/>
        </w:rPr>
        <w:t xml:space="preserve">Our floating support team is based at our Tan Bank office. </w:t>
      </w:r>
    </w:p>
    <w:p w:rsidR="00035BE3" w:rsidRDefault="00035BE3" w:rsidP="00AC063B">
      <w:pPr>
        <w:pStyle w:val="ListParagraph"/>
        <w:ind w:left="709"/>
        <w:rPr>
          <w:rFonts w:ascii="Verdana" w:hAnsi="Verdana" w:cstheme="minorHAnsi"/>
          <w:color w:val="000000" w:themeColor="text1"/>
          <w:sz w:val="18"/>
          <w:szCs w:val="18"/>
        </w:rPr>
      </w:pPr>
    </w:p>
    <w:p w:rsidR="00047D64" w:rsidRPr="006827B1" w:rsidRDefault="00047D64" w:rsidP="00AC063B">
      <w:pPr>
        <w:pStyle w:val="ListParagraph"/>
        <w:numPr>
          <w:ilvl w:val="0"/>
          <w:numId w:val="10"/>
        </w:numPr>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We are a partner in the Thrive </w:t>
      </w:r>
      <w:r w:rsidR="00434B56" w:rsidRPr="006827B1">
        <w:rPr>
          <w:rFonts w:ascii="Verdana" w:hAnsi="Verdana" w:cstheme="minorHAnsi"/>
          <w:color w:val="000000" w:themeColor="text1"/>
          <w:sz w:val="18"/>
          <w:szCs w:val="18"/>
        </w:rPr>
        <w:t xml:space="preserve">Telford </w:t>
      </w:r>
      <w:r w:rsidRPr="006827B1">
        <w:rPr>
          <w:rFonts w:ascii="Verdana" w:hAnsi="Verdana" w:cstheme="minorHAnsi"/>
          <w:color w:val="000000" w:themeColor="text1"/>
          <w:sz w:val="18"/>
          <w:szCs w:val="18"/>
        </w:rPr>
        <w:t xml:space="preserve">Floating Support Service. </w:t>
      </w:r>
    </w:p>
    <w:p w:rsidR="00047D64" w:rsidRPr="006827B1" w:rsidRDefault="00047D64" w:rsidP="00AC063B">
      <w:pPr>
        <w:pStyle w:val="ListParagraph"/>
        <w:ind w:left="709"/>
        <w:rPr>
          <w:rFonts w:ascii="Verdana" w:hAnsi="Verdana" w:cstheme="minorHAnsi"/>
          <w:color w:val="000000" w:themeColor="text1"/>
          <w:sz w:val="18"/>
          <w:szCs w:val="18"/>
          <w:bdr w:val="none" w:sz="0" w:space="0" w:color="auto" w:frame="1"/>
        </w:rPr>
      </w:pPr>
    </w:p>
    <w:p w:rsidR="00047D64" w:rsidRPr="006827B1" w:rsidRDefault="00047D64" w:rsidP="00AC063B">
      <w:pPr>
        <w:pStyle w:val="ListParagraph"/>
        <w:numPr>
          <w:ilvl w:val="0"/>
          <w:numId w:val="10"/>
        </w:numPr>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Thrive was established in 2013 to ensure there is a co-ordinated local response to the needs of vulnerable people in Telford.  The founder members of Thrive – Stay, Bromford Support, Maninplace, </w:t>
      </w:r>
      <w:r w:rsidR="00434B56" w:rsidRPr="006827B1">
        <w:rPr>
          <w:rFonts w:ascii="Verdana" w:hAnsi="Verdana" w:cstheme="minorHAnsi"/>
          <w:color w:val="000000" w:themeColor="text1"/>
          <w:sz w:val="18"/>
          <w:szCs w:val="18"/>
        </w:rPr>
        <w:t xml:space="preserve">YMCA </w:t>
      </w:r>
      <w:r w:rsidRPr="006827B1">
        <w:rPr>
          <w:rFonts w:ascii="Verdana" w:hAnsi="Verdana" w:cstheme="minorHAnsi"/>
          <w:color w:val="000000" w:themeColor="text1"/>
          <w:sz w:val="18"/>
          <w:szCs w:val="18"/>
        </w:rPr>
        <w:t>Wellington and The Salvation Army Kip Project came together out of a shared ethos and belief that with the right support, everybody has the potential to “Thrive”.</w:t>
      </w:r>
    </w:p>
    <w:p w:rsidR="00047D64" w:rsidRPr="006827B1" w:rsidRDefault="00047D64" w:rsidP="00AC063B">
      <w:pPr>
        <w:pStyle w:val="ListParagraph"/>
        <w:ind w:left="709"/>
        <w:rPr>
          <w:rFonts w:ascii="Verdana" w:hAnsi="Verdana" w:cstheme="minorHAnsi"/>
          <w:color w:val="000000" w:themeColor="text1"/>
          <w:sz w:val="18"/>
          <w:szCs w:val="18"/>
        </w:rPr>
      </w:pPr>
    </w:p>
    <w:p w:rsidR="00047D64" w:rsidRPr="006827B1" w:rsidRDefault="00047D64" w:rsidP="00AC063B">
      <w:pPr>
        <w:pStyle w:val="ListParagraph"/>
        <w:numPr>
          <w:ilvl w:val="0"/>
          <w:numId w:val="10"/>
        </w:numPr>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Thrive Floating Support offers a personally tailored service to customers across the</w:t>
      </w:r>
      <w:r w:rsidR="00434B56" w:rsidRPr="006827B1">
        <w:rPr>
          <w:rFonts w:ascii="Verdana" w:hAnsi="Verdana" w:cstheme="minorHAnsi"/>
          <w:color w:val="000000" w:themeColor="text1"/>
          <w:sz w:val="18"/>
          <w:szCs w:val="18"/>
        </w:rPr>
        <w:t xml:space="preserve"> borough of Telford &amp; Wrekin </w:t>
      </w:r>
      <w:r w:rsidRPr="006827B1">
        <w:rPr>
          <w:rFonts w:ascii="Verdana" w:hAnsi="Verdana" w:cstheme="minorHAnsi"/>
          <w:color w:val="000000" w:themeColor="text1"/>
          <w:sz w:val="18"/>
          <w:szCs w:val="18"/>
        </w:rPr>
        <w:t>in any type of tenure</w:t>
      </w:r>
      <w:r w:rsidR="00207EF9">
        <w:rPr>
          <w:rFonts w:ascii="Verdana" w:hAnsi="Verdana" w:cstheme="minorHAnsi"/>
          <w:color w:val="000000" w:themeColor="text1"/>
          <w:sz w:val="18"/>
          <w:szCs w:val="18"/>
        </w:rPr>
        <w:t>.</w:t>
      </w:r>
    </w:p>
    <w:p w:rsidR="00047D64" w:rsidRPr="006827B1" w:rsidRDefault="00047D64" w:rsidP="00AC063B">
      <w:pPr>
        <w:pStyle w:val="ListParagraph"/>
        <w:ind w:left="709"/>
        <w:rPr>
          <w:rFonts w:ascii="Verdana" w:hAnsi="Verdana" w:cstheme="minorHAnsi"/>
          <w:color w:val="000000" w:themeColor="text1"/>
          <w:sz w:val="18"/>
          <w:szCs w:val="18"/>
        </w:rPr>
      </w:pPr>
    </w:p>
    <w:p w:rsidR="00047D64" w:rsidRPr="006827B1" w:rsidRDefault="00047D64" w:rsidP="00AC063B">
      <w:pPr>
        <w:pStyle w:val="ListParagraph"/>
        <w:numPr>
          <w:ilvl w:val="0"/>
          <w:numId w:val="10"/>
        </w:numPr>
        <w:tabs>
          <w:tab w:val="left" w:pos="3348"/>
        </w:tabs>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Support is usually offered on a weekly basis, </w:t>
      </w:r>
      <w:r w:rsidR="00035BE3">
        <w:rPr>
          <w:rFonts w:ascii="Verdana" w:hAnsi="Verdana" w:cstheme="minorHAnsi"/>
          <w:color w:val="000000" w:themeColor="text1"/>
          <w:sz w:val="18"/>
          <w:szCs w:val="18"/>
        </w:rPr>
        <w:t>but could be more or less frequent.</w:t>
      </w:r>
      <w:r w:rsidRPr="006827B1">
        <w:rPr>
          <w:rFonts w:ascii="Verdana" w:hAnsi="Verdana" w:cstheme="minorHAnsi"/>
          <w:color w:val="000000" w:themeColor="text1"/>
          <w:sz w:val="18"/>
          <w:szCs w:val="18"/>
        </w:rPr>
        <w:t xml:space="preserve">   </w:t>
      </w:r>
      <w:r w:rsidR="00035BE3">
        <w:rPr>
          <w:rFonts w:ascii="Verdana" w:hAnsi="Verdana" w:cstheme="minorHAnsi"/>
          <w:color w:val="000000" w:themeColor="text1"/>
          <w:sz w:val="18"/>
          <w:szCs w:val="18"/>
        </w:rPr>
        <w:t>We operate</w:t>
      </w:r>
      <w:r w:rsidRPr="006827B1">
        <w:rPr>
          <w:rFonts w:ascii="Verdana" w:hAnsi="Verdana" w:cstheme="minorHAnsi"/>
          <w:color w:val="000000" w:themeColor="text1"/>
          <w:sz w:val="18"/>
          <w:szCs w:val="18"/>
        </w:rPr>
        <w:t xml:space="preserve"> a</w:t>
      </w:r>
      <w:r w:rsidR="00035BE3">
        <w:rPr>
          <w:rFonts w:ascii="Verdana" w:hAnsi="Verdana" w:cstheme="minorHAnsi"/>
          <w:color w:val="000000" w:themeColor="text1"/>
          <w:sz w:val="18"/>
          <w:szCs w:val="18"/>
        </w:rPr>
        <w:t xml:space="preserve"> flexible approach to support </w:t>
      </w:r>
      <w:r w:rsidRPr="006827B1">
        <w:rPr>
          <w:rFonts w:ascii="Verdana" w:hAnsi="Verdana" w:cstheme="minorHAnsi"/>
          <w:color w:val="000000" w:themeColor="text1"/>
          <w:sz w:val="18"/>
          <w:szCs w:val="18"/>
        </w:rPr>
        <w:t xml:space="preserve">and whilst the majority of support will be delivered between 9 and 5 there is flexibility around this according to our customer needs. The length of the service will depend on customer need. </w:t>
      </w:r>
    </w:p>
    <w:p w:rsidR="00434B56" w:rsidRPr="006827B1" w:rsidRDefault="00434B56" w:rsidP="00AC063B">
      <w:pPr>
        <w:pStyle w:val="ListParagraph"/>
        <w:ind w:left="709"/>
        <w:rPr>
          <w:rFonts w:ascii="Verdana" w:hAnsi="Verdana" w:cstheme="minorHAnsi"/>
          <w:color w:val="000000" w:themeColor="text1"/>
          <w:sz w:val="18"/>
          <w:szCs w:val="18"/>
        </w:rPr>
      </w:pPr>
    </w:p>
    <w:p w:rsidR="00434B56" w:rsidRPr="006827B1" w:rsidRDefault="00434B56" w:rsidP="00AC063B">
      <w:pPr>
        <w:pStyle w:val="ListParagraph"/>
        <w:numPr>
          <w:ilvl w:val="0"/>
          <w:numId w:val="10"/>
        </w:numPr>
        <w:tabs>
          <w:tab w:val="left" w:pos="3348"/>
        </w:tabs>
        <w:ind w:left="709"/>
        <w:rPr>
          <w:rFonts w:ascii="Verdana" w:hAnsi="Verdana" w:cstheme="minorHAnsi"/>
          <w:color w:val="000000" w:themeColor="text1"/>
          <w:sz w:val="18"/>
          <w:szCs w:val="18"/>
        </w:rPr>
      </w:pPr>
      <w:r w:rsidRPr="006827B1">
        <w:rPr>
          <w:rFonts w:ascii="Verdana" w:hAnsi="Verdana" w:cstheme="minorHAnsi"/>
          <w:color w:val="000000" w:themeColor="text1"/>
          <w:sz w:val="18"/>
          <w:szCs w:val="18"/>
        </w:rPr>
        <w:t xml:space="preserve">We also operate two </w:t>
      </w:r>
      <w:r w:rsidR="006B6D51" w:rsidRPr="006827B1">
        <w:rPr>
          <w:rFonts w:ascii="Verdana" w:hAnsi="Verdana" w:cstheme="minorHAnsi"/>
          <w:color w:val="000000" w:themeColor="text1"/>
          <w:sz w:val="18"/>
          <w:szCs w:val="18"/>
        </w:rPr>
        <w:t xml:space="preserve">drop in sessions </w:t>
      </w:r>
      <w:r w:rsidRPr="006827B1">
        <w:rPr>
          <w:rFonts w:ascii="Verdana" w:hAnsi="Verdana" w:cstheme="minorHAnsi"/>
          <w:color w:val="000000" w:themeColor="text1"/>
          <w:sz w:val="18"/>
          <w:szCs w:val="18"/>
        </w:rPr>
        <w:t xml:space="preserve">at </w:t>
      </w:r>
      <w:r w:rsidR="00035BE3">
        <w:rPr>
          <w:rFonts w:ascii="Verdana" w:hAnsi="Verdana" w:cstheme="minorHAnsi"/>
          <w:color w:val="000000" w:themeColor="text1"/>
          <w:sz w:val="18"/>
          <w:szCs w:val="18"/>
        </w:rPr>
        <w:t>our Tan Bank office</w:t>
      </w:r>
      <w:r w:rsidRPr="006827B1">
        <w:rPr>
          <w:rFonts w:ascii="Verdana" w:hAnsi="Verdana" w:cstheme="minorHAnsi"/>
          <w:color w:val="000000" w:themeColor="text1"/>
          <w:sz w:val="18"/>
          <w:szCs w:val="18"/>
        </w:rPr>
        <w:t xml:space="preserve"> and at TACT </w:t>
      </w:r>
      <w:r w:rsidR="006B6D51" w:rsidRPr="006827B1">
        <w:rPr>
          <w:rFonts w:ascii="Verdana" w:hAnsi="Verdana" w:cstheme="minorHAnsi"/>
          <w:color w:val="000000" w:themeColor="text1"/>
          <w:sz w:val="18"/>
          <w:szCs w:val="18"/>
        </w:rPr>
        <w:t xml:space="preserve">where members of the public can </w:t>
      </w:r>
      <w:r w:rsidR="00035BE3">
        <w:rPr>
          <w:rFonts w:ascii="Verdana" w:hAnsi="Verdana" w:cstheme="minorHAnsi"/>
          <w:color w:val="000000" w:themeColor="text1"/>
          <w:sz w:val="18"/>
          <w:szCs w:val="18"/>
        </w:rPr>
        <w:t>get advice</w:t>
      </w:r>
      <w:r w:rsidR="006B6D51" w:rsidRPr="006827B1">
        <w:rPr>
          <w:rFonts w:ascii="Verdana" w:hAnsi="Verdana" w:cstheme="minorHAnsi"/>
          <w:color w:val="000000" w:themeColor="text1"/>
          <w:sz w:val="18"/>
          <w:szCs w:val="18"/>
        </w:rPr>
        <w:t xml:space="preserve"> on benefits, housing and signposting to other services. </w:t>
      </w:r>
    </w:p>
    <w:p w:rsidR="00035BE3" w:rsidRDefault="00035BE3" w:rsidP="00035BE3">
      <w:pPr>
        <w:rPr>
          <w:rFonts w:cstheme="minorHAnsi"/>
          <w:color w:val="000000" w:themeColor="text1"/>
        </w:rPr>
      </w:pPr>
    </w:p>
    <w:p w:rsidR="00035BE3" w:rsidRDefault="00035BE3" w:rsidP="00035BE3">
      <w:pPr>
        <w:spacing w:after="0"/>
        <w:rPr>
          <w:rFonts w:cstheme="minorHAnsi"/>
          <w:b/>
          <w:color w:val="000000" w:themeColor="text1"/>
        </w:rPr>
      </w:pPr>
      <w:r w:rsidRPr="00035BE3">
        <w:rPr>
          <w:rFonts w:cstheme="minorHAnsi"/>
          <w:b/>
          <w:color w:val="000000" w:themeColor="text1"/>
        </w:rPr>
        <w:t>Holly Project</w:t>
      </w:r>
    </w:p>
    <w:p w:rsidR="00035BE3" w:rsidRDefault="00035BE3" w:rsidP="00AC063B">
      <w:pPr>
        <w:spacing w:after="0"/>
        <w:ind w:left="709"/>
        <w:rPr>
          <w:rFonts w:cstheme="minorHAnsi"/>
          <w:b/>
          <w:color w:val="000000" w:themeColor="text1"/>
        </w:rPr>
      </w:pPr>
    </w:p>
    <w:p w:rsidR="00035BE3" w:rsidRPr="00035BE3" w:rsidRDefault="00035BE3" w:rsidP="00AC063B">
      <w:pPr>
        <w:pStyle w:val="ListParagraph"/>
        <w:numPr>
          <w:ilvl w:val="0"/>
          <w:numId w:val="11"/>
        </w:numPr>
        <w:ind w:left="709"/>
        <w:rPr>
          <w:rFonts w:cstheme="minorHAnsi"/>
          <w:b/>
          <w:color w:val="000000" w:themeColor="text1"/>
          <w:sz w:val="18"/>
          <w:szCs w:val="18"/>
        </w:rPr>
      </w:pPr>
      <w:r w:rsidRPr="00035BE3">
        <w:rPr>
          <w:rFonts w:ascii="Verdana" w:hAnsi="Verdana" w:cstheme="minorHAnsi"/>
          <w:color w:val="000000" w:themeColor="text1"/>
          <w:sz w:val="18"/>
          <w:szCs w:val="18"/>
        </w:rPr>
        <w:t>The Holly Project is based at our Tan Bank Office</w:t>
      </w:r>
    </w:p>
    <w:p w:rsidR="00035BE3" w:rsidRPr="00035BE3" w:rsidRDefault="00035BE3" w:rsidP="00AC063B">
      <w:pPr>
        <w:pStyle w:val="ListParagraph"/>
        <w:ind w:left="709"/>
        <w:rPr>
          <w:rFonts w:cstheme="minorHAnsi"/>
          <w:b/>
          <w:color w:val="000000" w:themeColor="text1"/>
          <w:sz w:val="18"/>
          <w:szCs w:val="18"/>
        </w:rPr>
      </w:pPr>
    </w:p>
    <w:p w:rsidR="006B6D51" w:rsidRPr="00AC063B" w:rsidRDefault="00035BE3" w:rsidP="00104A84">
      <w:pPr>
        <w:pStyle w:val="ListParagraph"/>
        <w:numPr>
          <w:ilvl w:val="0"/>
          <w:numId w:val="11"/>
        </w:numPr>
        <w:tabs>
          <w:tab w:val="left" w:pos="3348"/>
        </w:tabs>
        <w:ind w:left="709"/>
        <w:rPr>
          <w:rFonts w:cstheme="minorHAnsi"/>
          <w:color w:val="000000" w:themeColor="text1"/>
        </w:rPr>
      </w:pPr>
      <w:r w:rsidRPr="00AC063B">
        <w:rPr>
          <w:rFonts w:ascii="Verdana" w:hAnsi="Verdana" w:cstheme="minorHAnsi"/>
          <w:color w:val="000000" w:themeColor="text1"/>
          <w:sz w:val="18"/>
          <w:szCs w:val="18"/>
        </w:rPr>
        <w:t xml:space="preserve">Set up in 2018, this is a survivor led service for anyone aged 18+ who has experienced CSE or for the families of those who have experienced CSE. </w:t>
      </w:r>
    </w:p>
    <w:sectPr w:rsidR="006B6D51" w:rsidRPr="00AC063B" w:rsidSect="00035BE3">
      <w:headerReference w:type="default" r:id="rId7"/>
      <w:footerReference w:type="default" r:id="rId8"/>
      <w:headerReference w:type="first" r:id="rId9"/>
      <w:footerReference w:type="first" r:id="rId10"/>
      <w:type w:val="continuous"/>
      <w:pgSz w:w="11906" w:h="16838" w:code="9"/>
      <w:pgMar w:top="951" w:right="424" w:bottom="142" w:left="426" w:header="42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C4" w:rsidRPr="00047D64" w:rsidRDefault="00C90BC4">
      <w:pPr>
        <w:rPr>
          <w:sz w:val="17"/>
          <w:szCs w:val="17"/>
        </w:rPr>
      </w:pPr>
      <w:r w:rsidRPr="00047D64">
        <w:rPr>
          <w:sz w:val="17"/>
          <w:szCs w:val="17"/>
        </w:rPr>
        <w:separator/>
      </w:r>
    </w:p>
  </w:endnote>
  <w:endnote w:type="continuationSeparator" w:id="0">
    <w:p w:rsidR="00C90BC4" w:rsidRPr="00047D64" w:rsidRDefault="00C90BC4">
      <w:pPr>
        <w:rPr>
          <w:sz w:val="17"/>
          <w:szCs w:val="17"/>
        </w:rPr>
      </w:pPr>
      <w:r w:rsidRPr="00047D6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B0" w:rsidRPr="00047D64" w:rsidRDefault="00E011B0" w:rsidP="00BC4368">
    <w:pPr>
      <w:pStyle w:val="Footer"/>
      <w:ind w:left="-284"/>
      <w:jc w:val="both"/>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5D" w:rsidRPr="00047D64" w:rsidRDefault="00F5595D">
    <w:pPr>
      <w:pStyle w:val="Footer"/>
      <w:rPr>
        <w:sz w:val="17"/>
        <w:szCs w:val="17"/>
      </w:rPr>
    </w:pPr>
    <w:r w:rsidRPr="00047D64">
      <w:rPr>
        <w:noProof/>
        <w:sz w:val="17"/>
        <w:szCs w:val="17"/>
        <w:lang w:eastAsia="en-GB"/>
      </w:rPr>
      <w:drawing>
        <wp:inline distT="0" distB="0" distL="0" distR="0" wp14:anchorId="6D1DB85E" wp14:editId="2836E79C">
          <wp:extent cx="7138406" cy="729673"/>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7624" cy="7387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C4" w:rsidRPr="00047D64" w:rsidRDefault="00C90BC4">
      <w:pPr>
        <w:rPr>
          <w:sz w:val="17"/>
          <w:szCs w:val="17"/>
        </w:rPr>
      </w:pPr>
      <w:r w:rsidRPr="00047D64">
        <w:rPr>
          <w:sz w:val="17"/>
          <w:szCs w:val="17"/>
        </w:rPr>
        <w:separator/>
      </w:r>
    </w:p>
  </w:footnote>
  <w:footnote w:type="continuationSeparator" w:id="0">
    <w:p w:rsidR="00C90BC4" w:rsidRPr="00047D64" w:rsidRDefault="00C90BC4">
      <w:pPr>
        <w:rPr>
          <w:sz w:val="17"/>
          <w:szCs w:val="17"/>
        </w:rPr>
      </w:pPr>
      <w:r w:rsidRPr="00047D64">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B0" w:rsidRPr="00047D64" w:rsidRDefault="00BC4368" w:rsidP="00047D64">
    <w:pPr>
      <w:rPr>
        <w:sz w:val="17"/>
        <w:szCs w:val="17"/>
      </w:rPr>
    </w:pPr>
    <w:r w:rsidRPr="00047D64">
      <w:rPr>
        <w:sz w:val="17"/>
        <w:szCs w:val="17"/>
      </w:rPr>
      <w:t xml:space="preserve"> </w:t>
    </w:r>
    <w:r w:rsidR="00273139" w:rsidRPr="00047D64">
      <w:rPr>
        <w:noProof/>
        <w:sz w:val="17"/>
        <w:szCs w:val="17"/>
        <w:lang w:eastAsia="en-GB"/>
      </w:rPr>
      <mc:AlternateContent>
        <mc:Choice Requires="wps">
          <w:drawing>
            <wp:anchor distT="0" distB="0" distL="114300" distR="114300" simplePos="0" relativeHeight="251664384" behindDoc="0" locked="0" layoutInCell="1" allowOverlap="1" wp14:anchorId="24FD79ED" wp14:editId="2B3B36C4">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282883"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" strokecolor="#a5a5a5 [209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5D" w:rsidRPr="00047D64" w:rsidRDefault="00F5595D">
    <w:pPr>
      <w:pStyle w:val="Header"/>
      <w:rPr>
        <w:sz w:val="17"/>
        <w:szCs w:val="17"/>
      </w:rPr>
    </w:pPr>
    <w:r w:rsidRPr="00047D64">
      <w:rPr>
        <w:noProof/>
        <w:sz w:val="17"/>
        <w:szCs w:val="17"/>
        <w:lang w:eastAsia="en-GB"/>
      </w:rPr>
      <w:drawing>
        <wp:anchor distT="0" distB="0" distL="114300" distR="114300" simplePos="0" relativeHeight="251666432" behindDoc="0" locked="0" layoutInCell="1" allowOverlap="1" wp14:anchorId="19B0C37D" wp14:editId="2D48546C">
          <wp:simplePos x="0" y="0"/>
          <wp:positionH relativeFrom="column">
            <wp:posOffset>5089525</wp:posOffset>
          </wp:positionH>
          <wp:positionV relativeFrom="page">
            <wp:posOffset>232410</wp:posOffset>
          </wp:positionV>
          <wp:extent cx="1887220" cy="55308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D64">
      <w:rPr>
        <w:noProof/>
        <w:sz w:val="17"/>
        <w:szCs w:val="17"/>
        <w:lang w:eastAsia="en-GB"/>
      </w:rPr>
      <w:drawing>
        <wp:inline distT="0" distB="0" distL="0" distR="0" wp14:anchorId="4ADB8E0C" wp14:editId="63E541E4">
          <wp:extent cx="1926469" cy="8453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YMCA.png"/>
                  <pic:cNvPicPr/>
                </pic:nvPicPr>
                <pic:blipFill>
                  <a:blip r:embed="rId2">
                    <a:extLst>
                      <a:ext uri="{28A0092B-C50C-407E-A947-70E740481C1C}">
                        <a14:useLocalDpi xmlns:a14="http://schemas.microsoft.com/office/drawing/2010/main" val="0"/>
                      </a:ext>
                    </a:extLst>
                  </a:blip>
                  <a:stretch>
                    <a:fillRect/>
                  </a:stretch>
                </pic:blipFill>
                <pic:spPr>
                  <a:xfrm>
                    <a:off x="0" y="0"/>
                    <a:ext cx="1943786" cy="852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87C0F"/>
    <w:multiLevelType w:val="hybridMultilevel"/>
    <w:tmpl w:val="3AB6C488"/>
    <w:lvl w:ilvl="0" w:tplc="0CDA5BA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23B69"/>
    <w:multiLevelType w:val="hybridMultilevel"/>
    <w:tmpl w:val="B64A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E26E8"/>
    <w:multiLevelType w:val="hybridMultilevel"/>
    <w:tmpl w:val="B99E535A"/>
    <w:lvl w:ilvl="0" w:tplc="2634031E">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640EA"/>
    <w:multiLevelType w:val="hybridMultilevel"/>
    <w:tmpl w:val="043CC9BE"/>
    <w:lvl w:ilvl="0" w:tplc="0CDA5BAE">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5B1BC3"/>
    <w:multiLevelType w:val="singleLevel"/>
    <w:tmpl w:val="8BDCF384"/>
    <w:lvl w:ilvl="0">
      <w:start w:val="1"/>
      <w:numFmt w:val="bullet"/>
      <w:pStyle w:val="LIBulletpoints"/>
      <w:lvlText w:val=""/>
      <w:lvlJc w:val="left"/>
      <w:pPr>
        <w:tabs>
          <w:tab w:val="num" w:pos="360"/>
        </w:tabs>
        <w:ind w:left="360" w:hanging="360"/>
      </w:pPr>
      <w:rPr>
        <w:rFonts w:ascii="Symbol" w:hAnsi="Symbol" w:hint="default"/>
      </w:rPr>
    </w:lvl>
  </w:abstractNum>
  <w:abstractNum w:abstractNumId="9" w15:restartNumberingAfterBreak="0">
    <w:nsid w:val="54342549"/>
    <w:multiLevelType w:val="hybridMultilevel"/>
    <w:tmpl w:val="335E282E"/>
    <w:lvl w:ilvl="0" w:tplc="0CDA5BAE">
      <w:start w:val="1"/>
      <w:numFmt w:val="bullet"/>
      <w:lvlText w:val=""/>
      <w:lvlJc w:val="left"/>
      <w:pPr>
        <w:ind w:left="1080" w:hanging="360"/>
      </w:pPr>
      <w:rPr>
        <w:rFonts w:ascii="Wingdings 3" w:hAnsi="Wingdings 3"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5440F"/>
    <w:multiLevelType w:val="hybridMultilevel"/>
    <w:tmpl w:val="8230D004"/>
    <w:lvl w:ilvl="0" w:tplc="0CDA5BAE">
      <w:start w:val="1"/>
      <w:numFmt w:val="bullet"/>
      <w:lvlText w:val=""/>
      <w:lvlJc w:val="left"/>
      <w:pPr>
        <w:ind w:left="1080" w:hanging="360"/>
      </w:pPr>
      <w:rPr>
        <w:rFonts w:ascii="Wingdings 3" w:hAnsi="Wingdings 3"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0"/>
  </w:num>
  <w:num w:numId="6">
    <w:abstractNumId w:val="8"/>
  </w:num>
  <w:num w:numId="7">
    <w:abstractNumId w:val="7"/>
  </w:num>
  <w:num w:numId="8">
    <w:abstractNumId w:val="1"/>
  </w:num>
  <w:num w:numId="9">
    <w:abstractNumId w:val="1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11"/>
    <w:rsid w:val="00035BE3"/>
    <w:rsid w:val="00047D64"/>
    <w:rsid w:val="00207EF9"/>
    <w:rsid w:val="00273139"/>
    <w:rsid w:val="003F6431"/>
    <w:rsid w:val="00434B56"/>
    <w:rsid w:val="004A3DCF"/>
    <w:rsid w:val="00610411"/>
    <w:rsid w:val="006827B1"/>
    <w:rsid w:val="006B6D51"/>
    <w:rsid w:val="007E2892"/>
    <w:rsid w:val="008B6E4E"/>
    <w:rsid w:val="00904B38"/>
    <w:rsid w:val="009C654F"/>
    <w:rsid w:val="00AC063B"/>
    <w:rsid w:val="00B420BF"/>
    <w:rsid w:val="00B90EFD"/>
    <w:rsid w:val="00BC4368"/>
    <w:rsid w:val="00BD4B44"/>
    <w:rsid w:val="00C90BC4"/>
    <w:rsid w:val="00CC7365"/>
    <w:rsid w:val="00CF5E8B"/>
    <w:rsid w:val="00D85742"/>
    <w:rsid w:val="00E011B0"/>
    <w:rsid w:val="00E7594E"/>
    <w:rsid w:val="00F5595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45DAE"/>
  <w15:docId w15:val="{54120FAD-2191-47E3-A819-82ADE143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47D64"/>
    <w:pPr>
      <w:spacing w:after="0" w:line="240" w:lineRule="auto"/>
      <w:ind w:left="720"/>
      <w:contextualSpacing/>
    </w:pPr>
    <w:rPr>
      <w:rFonts w:ascii="Times New Roman" w:eastAsia="Times New Roman" w:hAnsi="Times New Roman"/>
      <w:color w:val="auto"/>
      <w:sz w:val="24"/>
      <w:szCs w:val="24"/>
    </w:rPr>
  </w:style>
  <w:style w:type="paragraph" w:customStyle="1" w:styleId="LIBulletpoints">
    <w:name w:val="!LI_Bullet_points"/>
    <w:basedOn w:val="Normal"/>
    <w:rsid w:val="00047D64"/>
    <w:pPr>
      <w:numPr>
        <w:numId w:val="6"/>
      </w:numPr>
      <w:spacing w:after="120" w:line="276" w:lineRule="auto"/>
      <w:jc w:val="both"/>
    </w:pPr>
    <w:rPr>
      <w:rFonts w:ascii="Arial Narrow" w:eastAsia="Times New Roman" w:hAnsi="Arial Narrow"/>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6608</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Jade Asije</dc:creator>
  <cp:lastModifiedBy>Laura Doran</cp:lastModifiedBy>
  <cp:revision>9</cp:revision>
  <cp:lastPrinted>2015-03-30T11:02:00Z</cp:lastPrinted>
  <dcterms:created xsi:type="dcterms:W3CDTF">2015-03-30T10:30:00Z</dcterms:created>
  <dcterms:modified xsi:type="dcterms:W3CDTF">2021-02-11T12:20:00Z</dcterms:modified>
</cp:coreProperties>
</file>